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58DD" w14:textId="77777777" w:rsidR="00125FC7" w:rsidRP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ind w:left="3888" w:right="-20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6336CF01" w14:textId="77777777" w:rsidR="00BA5CC0" w:rsidRDefault="00BA5CC0" w:rsidP="00125F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Pagėgių lopšelio-darželio </w:t>
      </w:r>
      <w:r w:rsid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</w:t>
      </w:r>
    </w:p>
    <w:p w14:paraId="48B04675" w14:textId="38A79ABA" w:rsidR="00125FC7" w:rsidRPr="00125FC7" w:rsidRDefault="00BA5CC0" w:rsidP="00125F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20</w:t>
      </w:r>
      <w:r w:rsidR="00F44A6E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125FC7"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F5781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2E73F2">
        <w:rPr>
          <w:rFonts w:ascii="Times New Roman" w:eastAsia="Times New Roman" w:hAnsi="Times New Roman" w:cs="Times New Roman"/>
          <w:sz w:val="24"/>
          <w:szCs w:val="24"/>
          <w:lang w:eastAsia="lt-LT"/>
        </w:rPr>
        <w:t>apkričio 24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25FC7"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14:paraId="2D8BE254" w14:textId="27724A88" w:rsidR="00125FC7" w:rsidRP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įsakymu Nr. V-</w:t>
      </w:r>
      <w:r w:rsidR="002E73F2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</w:p>
    <w:p w14:paraId="6A76729A" w14:textId="77777777" w:rsidR="00125FC7" w:rsidRP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175FBA" w14:textId="77777777" w:rsidR="00125FC7" w:rsidRPr="00125FC7" w:rsidRDefault="00BA5CC0" w:rsidP="00125F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PAGĖGIŲ LOPŠELIO-DARŽELIO </w:t>
      </w:r>
      <w:r w:rsidR="00125FC7" w:rsidRPr="00125F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</w:p>
    <w:p w14:paraId="64C03DFB" w14:textId="77777777" w:rsidR="00125FC7" w:rsidRP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PEDAGOGŲ ETIKOS KODEKSAS</w:t>
      </w:r>
    </w:p>
    <w:p w14:paraId="3E16B71A" w14:textId="77777777" w:rsidR="00125FC7" w:rsidRPr="00125FC7" w:rsidRDefault="00125FC7" w:rsidP="00F44A6E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87B3006" w14:textId="77777777" w:rsidR="00125FC7" w:rsidRP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F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78EE05E8" w14:textId="77777777" w:rsidR="00125FC7" w:rsidRP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F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14:paraId="5E658A2B" w14:textId="77777777" w:rsidR="00125FC7" w:rsidRP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8727B3E" w14:textId="77777777" w:rsidR="00125FC7" w:rsidRDefault="00125FC7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BA5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Pagėgių lopšelio-darželio </w:t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lopšelis-darželis)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pedagogų etikos kodeksas (toliau – kodeksas) – tai dokumentas, atspindintis asmeninės moralės reikalavimus, profesines vertybes bei teisinius draudimus pedagogų sprendimams bei veiklai.</w:t>
      </w:r>
    </w:p>
    <w:p w14:paraId="5AEF01BE" w14:textId="77777777" w:rsidR="00125FC7" w:rsidRDefault="00125FC7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2. Kodeksas parengtas vadovaujantis Lietuvos respublikos Švietimo ir mokslo ministro 2018 m. birželio 11 d. įsakymu Nr. V-561 patvirtintu Pedagogų etikos kodeksu.</w:t>
      </w:r>
    </w:p>
    <w:p w14:paraId="1E22B88E" w14:textId="77777777" w:rsidR="00125FC7" w:rsidRDefault="00125FC7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3. Kodekso paskirtis – padėti įstaigos pedagogams ir bendruomenei suprasti etinio elgesio problemas, kurios gali kilti darbinėje veikloje, tarpusavio santykiuose, viešame gyvenime bei padėti jas spręsti.</w:t>
      </w:r>
    </w:p>
    <w:p w14:paraId="350EF3F5" w14:textId="77777777" w:rsidR="00125FC7" w:rsidRDefault="00125FC7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4. Kodeksas papildo pedagogų teisių, pareigų, atsakomybės nuostatas, kurios yra reglamentuotos Lietuvos Respublikos Švietimo įstatyme, lopšelio-darželio darbo tvarkos taisyklėse ir kitose teisės aktuose.</w:t>
      </w:r>
    </w:p>
    <w:p w14:paraId="19B1C5B7" w14:textId="77777777" w:rsidR="00125FC7" w:rsidRDefault="00125FC7" w:rsidP="00F44A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FAAA70" w14:textId="77777777" w:rsidR="00125FC7" w:rsidRP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F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526963ED" w14:textId="77777777" w:rsidR="00125FC7" w:rsidRP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F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PEDAGOGŲ ETIKOS KODEKSO TIKSLAI IR UŽDAVINIAI</w:t>
      </w:r>
    </w:p>
    <w:p w14:paraId="302B61C0" w14:textId="77777777" w:rsidR="00125FC7" w:rsidRDefault="00125FC7" w:rsidP="0012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51D6C0" w14:textId="77777777" w:rsidR="00125FC7" w:rsidRDefault="00125FC7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5. Lopšelio-darželio bendruomenė, patvirtindama šį kodeksą, iškėlė šiuos tikslus bei uždavinius:</w:t>
      </w:r>
    </w:p>
    <w:p w14:paraId="5DA8289D" w14:textId="77777777" w:rsidR="00125FC7" w:rsidRDefault="00125FC7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5.1. nubrėžti tolerancijos ribas lopšelio-darželio narių tarpusavio santykiuose, išryškinti pedagogų bendravimo su darbuotojais, vaikais, tėvais etikos principus ir normas</w:t>
      </w:r>
      <w:r w:rsidR="008E36B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72AF6F7" w14:textId="77777777" w:rsidR="008E36B2" w:rsidRDefault="008E36B2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5.2. padėti geriau suprasti, palaikyti ir puoselėti svarbiausias vertybes: teisingumą, sąžiningumą, pagarbą žmogui, toleranciją, profesinę, pilietinę atsakomybę, siekti viešumo ir skaidrumo tarpusavio santykiuose;</w:t>
      </w:r>
    </w:p>
    <w:p w14:paraId="665112BB" w14:textId="77777777" w:rsidR="008E36B2" w:rsidRDefault="008E36B2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5.3. formuoti suvokimą, jog etika būtina kiekvienoje veikloje, ji svarbi didinant visuomenės pasitikėjimą įstaigos veikla;</w:t>
      </w:r>
    </w:p>
    <w:p w14:paraId="4F488831" w14:textId="77777777" w:rsidR="008E36B2" w:rsidRDefault="008E36B2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5.4. padėti vertinti ir spręsti konkrečius etinio pobūdžio klausimus;</w:t>
      </w:r>
    </w:p>
    <w:p w14:paraId="2C9DAE19" w14:textId="77777777" w:rsidR="008E36B2" w:rsidRDefault="008E36B2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5.5. apsaugoti lopšelio-darželio bendruomenės narius nuo konfliktinių situacijų ir neetiško elgesio.</w:t>
      </w:r>
    </w:p>
    <w:p w14:paraId="382CB6F2" w14:textId="77777777" w:rsidR="008E36B2" w:rsidRDefault="008E36B2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6. Bendruomenės nariai įsipareigoja aktyviai palaikyti lopšelio-darželio siekius, garbingai jam atstovauti, etiškai elgtis tiek įstaigoje, tiek už jos ribų, tinkamai reprezentuoti jos vardą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Lietuvoje ir užsienyje.</w:t>
      </w:r>
    </w:p>
    <w:p w14:paraId="26732ECB" w14:textId="77777777" w:rsidR="008E36B2" w:rsidRDefault="008E36B2" w:rsidP="00125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D6E329" w14:textId="77777777" w:rsidR="008E36B2" w:rsidRPr="008E36B2" w:rsidRDefault="008E36B2" w:rsidP="008E3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6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6DD56552" w14:textId="77777777" w:rsidR="008E36B2" w:rsidRPr="008E36B2" w:rsidRDefault="008E36B2" w:rsidP="008E3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6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PEDAGOGŲ ETIKOS KODEKSE NAUDOJAMOS SĄVOKOS</w:t>
      </w:r>
    </w:p>
    <w:p w14:paraId="2E9CFB4B" w14:textId="77777777" w:rsidR="008E36B2" w:rsidRDefault="008E36B2" w:rsidP="008E3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613380" w14:textId="77777777" w:rsidR="008E36B2" w:rsidRDefault="008E36B2" w:rsidP="00F44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7. Pedagogų etikos kodekse naudojamos sąvokos:</w:t>
      </w:r>
    </w:p>
    <w:p w14:paraId="4701ABBD" w14:textId="77777777" w:rsidR="008E36B2" w:rsidRDefault="008E36B2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6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Pedagogai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vadovai (direktorius, direktoriaus pavaduotojas ugdymui), logopedas, neformaliojo ugdymo mokytojas, grupių auklėtojos.</w:t>
      </w:r>
    </w:p>
    <w:p w14:paraId="26263D44" w14:textId="77777777" w:rsidR="008E36B2" w:rsidRDefault="008E36B2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6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Pedagogų etika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dora, pareigingumu, atsakingumu,  kūrybiškumu, sąžiningumu, teisingumu, žmoniškumu, objektyvumu grindžiami tarpusavio ir darbo santykiai, nepriekaištingas etinės elgsenos laikymasis viešame gyvenime. </w:t>
      </w:r>
    </w:p>
    <w:p w14:paraId="240917BF" w14:textId="77777777" w:rsidR="008E36B2" w:rsidRDefault="008E36B2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709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Etikos normų pažeidimas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poelgis, veiksmas, elgesys darbe, visuomenėje, tarpusavio bendravime, sukeliantis prieštaringus bendradarbių vertinimus, pasireiškiančius priimtų etikos kodekse dorovinės elgsenos normų nepaisymo, ignoravimo ar pažeidimu, kuris</w:t>
      </w:r>
      <w:r w:rsidR="00E709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blogina bendrovės mikroklimatą, trikdo darbinę nuotaiką ir darbo ritmą.</w:t>
      </w:r>
    </w:p>
    <w:p w14:paraId="0BE0BD27" w14:textId="77777777" w:rsidR="00E709DF" w:rsidRDefault="00E709DF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709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Kompetencija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funkcinis gebėjimas adekvačiai atlikti tam tikrą veiklą, turėti jai pakankamai žinių, įgūdžių, energijos.</w:t>
      </w:r>
    </w:p>
    <w:p w14:paraId="47C52E93" w14:textId="77777777" w:rsidR="00E709DF" w:rsidRDefault="00E709DF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709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Vertybė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 idėjos ir įsitikinimai, formuojantys, skatinantys žmogaus būvį ar elgseną.</w:t>
      </w:r>
    </w:p>
    <w:p w14:paraId="72989A16" w14:textId="77777777" w:rsidR="00E709DF" w:rsidRDefault="00E709DF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709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Tolerancija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 pakantus kitos nuomonės, požiūrių, įsitikinimų, tikėjimo gerbimas.</w:t>
      </w:r>
    </w:p>
    <w:p w14:paraId="635C3247" w14:textId="77777777" w:rsidR="00E709DF" w:rsidRDefault="00E709DF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01CA66" w14:textId="77777777" w:rsidR="00E709DF" w:rsidRPr="00615727" w:rsidRDefault="00E709DF" w:rsidP="00F44A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57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56BE8784" w14:textId="77777777" w:rsidR="00E709DF" w:rsidRPr="00615727" w:rsidRDefault="00E709DF" w:rsidP="00E70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57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ETIKOS PRINCIPAI</w:t>
      </w:r>
    </w:p>
    <w:p w14:paraId="6661B256" w14:textId="77777777" w:rsidR="00E709DF" w:rsidRDefault="00E709DF" w:rsidP="00E70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036FD9" w14:textId="77777777" w:rsidR="00E709DF" w:rsidRDefault="00E709DF" w:rsidP="00F44A6E">
      <w:pPr>
        <w:widowControl w:val="0"/>
        <w:suppressAutoHyphens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. Pedagogai savo veikloje vadovaujasi šiais pagrindiniais elgesio ir veiklos principais:</w:t>
      </w:r>
    </w:p>
    <w:p w14:paraId="17E6B32C" w14:textId="77777777" w:rsidR="00E709DF" w:rsidRDefault="00E709DF" w:rsidP="00F44A6E">
      <w:pPr>
        <w:widowControl w:val="0"/>
        <w:suppressAutoHyphens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pagarbos;</w:t>
      </w:r>
    </w:p>
    <w:p w14:paraId="08746293" w14:textId="77777777" w:rsidR="00E709DF" w:rsidRDefault="00E709DF" w:rsidP="00F44A6E">
      <w:pPr>
        <w:widowControl w:val="0"/>
        <w:suppressAutoHyphens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teisingumo;</w:t>
      </w:r>
    </w:p>
    <w:p w14:paraId="73F64EBB" w14:textId="77777777" w:rsidR="00E709DF" w:rsidRPr="00E709DF" w:rsidRDefault="00E709DF" w:rsidP="00F44A6E">
      <w:pPr>
        <w:widowControl w:val="0"/>
        <w:suppressAutoHyphens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3. žmogaus teisių pripažinimo;</w:t>
      </w:r>
    </w:p>
    <w:p w14:paraId="4B375804" w14:textId="77777777" w:rsidR="00E709DF" w:rsidRP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8.4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. atsakomybės;</w:t>
      </w:r>
    </w:p>
    <w:p w14:paraId="25386380" w14:textId="77777777" w:rsidR="00E709DF" w:rsidRP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8.5.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sąžiningumo;</w:t>
      </w:r>
    </w:p>
    <w:p w14:paraId="7F4DFB5D" w14:textId="77777777" w:rsidR="00E709DF" w:rsidRP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.6. atidos ir solidarumo.</w:t>
      </w:r>
    </w:p>
    <w:p w14:paraId="6DB12521" w14:textId="77777777" w:rsid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Pagarbos principas. Vadovaudamasis šiuo principu pedagogas </w:t>
      </w:r>
      <w:r>
        <w:rPr>
          <w:rFonts w:ascii="Times New Roman" w:hAnsi="Times New Roman" w:cs="Times New Roman"/>
          <w:color w:val="000000"/>
          <w:sz w:val="24"/>
          <w:szCs w:val="24"/>
        </w:rPr>
        <w:t>pripažįsta, kad bendravimas su vaikais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, jų tėvais (globėjais, rūpintojais), kitais šeimos ir įstaigos bendruomenės nariais grindžiamas asmens orumo ir nelygstamos vertės pripažinimu bei pasitikėjimu, taip kuriant saugią, atvirą, savivertę ir kūrybiškumą skatinančią atmosferą.</w:t>
      </w:r>
    </w:p>
    <w:p w14:paraId="3FEA570D" w14:textId="77777777" w:rsid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Teisingumo principas. Vadovaudamasis šiuo principu pedagogas pripažįsta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vaikų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ugdymosi poreikių įvairovę, atsižvelgia į kiekvieno </w:t>
      </w:r>
      <w:r>
        <w:rPr>
          <w:rFonts w:ascii="Times New Roman" w:hAnsi="Times New Roman" w:cs="Times New Roman"/>
          <w:color w:val="000000"/>
          <w:sz w:val="24"/>
          <w:szCs w:val="24"/>
        </w:rPr>
        <w:t>vaiko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 socialinės, kultūrinės aplinkos ypatumus ir yra nešališkas vertindamas kiekvieno </w:t>
      </w:r>
      <w:r>
        <w:rPr>
          <w:rFonts w:ascii="Times New Roman" w:hAnsi="Times New Roman" w:cs="Times New Roman"/>
          <w:color w:val="000000"/>
          <w:sz w:val="24"/>
          <w:szCs w:val="24"/>
        </w:rPr>
        <w:t>vaiko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 pasiekimus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pažangą, ugdymosi poreikius. </w:t>
      </w:r>
    </w:p>
    <w:p w14:paraId="1C1A7580" w14:textId="77777777" w:rsid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11.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Žmogaus teisių pripažinimo principas. Vadovaudamasis šiuo principu pedagogas nepažeidžia </w:t>
      </w:r>
      <w:r>
        <w:rPr>
          <w:rFonts w:ascii="Times New Roman" w:hAnsi="Times New Roman" w:cs="Times New Roman"/>
          <w:color w:val="000000"/>
          <w:sz w:val="24"/>
          <w:szCs w:val="24"/>
        </w:rPr>
        <w:t>vaiko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 teisių ir teisėtų interesų, vadovaujasi lygiateisiškumo ir nediskriminavimo nuostatomis ir siekia, kad </w:t>
      </w:r>
      <w:r w:rsidRPr="00E709DF">
        <w:rPr>
          <w:rFonts w:ascii="Times New Roman" w:hAnsi="Times New Roman" w:cs="Times New Roman"/>
          <w:sz w:val="24"/>
          <w:szCs w:val="24"/>
        </w:rPr>
        <w:t>socialiniai, rasiniai, kalbiniai, religiniai arba kiti veiksniai nedarytų įtakos jo elgesiui profesinėje veikloje.</w:t>
      </w:r>
    </w:p>
    <w:p w14:paraId="3E1A78EE" w14:textId="77777777" w:rsid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Atsakomybės principas. Vadovaudamasis atsakomybės principu pedagogas veikia kaip profesionalas, nuolat tobulina savo profesines kompetencijas, reikalingas siekiant kokybiškai atlikti pedagoginį darbą – ugdyti remiantis kiekvieno </w:t>
      </w:r>
      <w:r>
        <w:rPr>
          <w:rFonts w:ascii="Times New Roman" w:hAnsi="Times New Roman" w:cs="Times New Roman"/>
          <w:color w:val="000000"/>
          <w:sz w:val="24"/>
          <w:szCs w:val="24"/>
        </w:rPr>
        <w:t>vaiko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 gebėjimais, ugdymosi poreikiais ir polinkiais.</w:t>
      </w:r>
    </w:p>
    <w:p w14:paraId="189E1C9A" w14:textId="77777777" w:rsid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Sąžiningumo principas. Vadovaudamasis sąžiningumo principu pedagogas </w:t>
      </w:r>
      <w:r w:rsidRPr="00E709DF">
        <w:rPr>
          <w:rFonts w:ascii="Times New Roman" w:hAnsi="Times New Roman" w:cs="Times New Roman"/>
          <w:sz w:val="24"/>
          <w:szCs w:val="24"/>
        </w:rPr>
        <w:t xml:space="preserve">teikia teisingą informaciją apie savo </w:t>
      </w:r>
      <w:r w:rsidRPr="00E709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patirtį, profesinę padėtį ir kompetenciją,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savo profesinėje veikloje sąžiningai naudoja išteklius</w:t>
      </w:r>
      <w:r w:rsidRPr="00E709DF">
        <w:rPr>
          <w:rFonts w:ascii="Times New Roman" w:hAnsi="Times New Roman" w:cs="Times New Roman"/>
          <w:sz w:val="24"/>
          <w:szCs w:val="24"/>
        </w:rPr>
        <w:t>,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 vadovaujasi </w:t>
      </w:r>
      <w:r w:rsidRPr="00E709DF">
        <w:rPr>
          <w:rFonts w:ascii="Times New Roman" w:hAnsi="Times New Roman" w:cs="Times New Roman"/>
          <w:sz w:val="24"/>
          <w:szCs w:val="24"/>
        </w:rPr>
        <w:t>švietimo įstaigos vidaus tvarkos taisyklėmis.</w:t>
      </w:r>
    </w:p>
    <w:p w14:paraId="04BC0722" w14:textId="77777777" w:rsidR="00E709DF" w:rsidRP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>Atidos ir solidarumo principas. Vadovaudamasis atidos ir solidarumo principu, žmogiško solidarumo nuostatomis</w:t>
      </w:r>
      <w:r w:rsidRPr="00E709DF">
        <w:rPr>
          <w:rFonts w:ascii="Times New Roman" w:hAnsi="Times New Roman" w:cs="Times New Roman"/>
          <w:sz w:val="24"/>
          <w:szCs w:val="24"/>
        </w:rPr>
        <w:t xml:space="preserve"> pedagogas bendrauja su </w:t>
      </w:r>
      <w:r>
        <w:rPr>
          <w:rFonts w:ascii="Times New Roman" w:hAnsi="Times New Roman" w:cs="Times New Roman"/>
          <w:sz w:val="24"/>
          <w:szCs w:val="24"/>
        </w:rPr>
        <w:t>vaikais</w:t>
      </w:r>
      <w:r w:rsidRPr="00E709DF">
        <w:rPr>
          <w:rFonts w:ascii="Times New Roman" w:hAnsi="Times New Roman" w:cs="Times New Roman"/>
          <w:sz w:val="24"/>
          <w:szCs w:val="24"/>
        </w:rPr>
        <w:t>, jų tėvais (g</w:t>
      </w:r>
      <w:r>
        <w:rPr>
          <w:rFonts w:ascii="Times New Roman" w:hAnsi="Times New Roman" w:cs="Times New Roman"/>
          <w:sz w:val="24"/>
          <w:szCs w:val="24"/>
        </w:rPr>
        <w:t>lobėjais, rūpintojais), kitais vaiko</w:t>
      </w:r>
      <w:r w:rsidRPr="00E709DF">
        <w:rPr>
          <w:rFonts w:ascii="Times New Roman" w:hAnsi="Times New Roman" w:cs="Times New Roman"/>
          <w:sz w:val="24"/>
          <w:szCs w:val="24"/>
        </w:rPr>
        <w:t xml:space="preserve"> šeimos nariais, kolegomi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s ir bendruomene </w:t>
      </w:r>
      <w:r w:rsidRPr="00E709DF">
        <w:rPr>
          <w:rFonts w:ascii="Times New Roman" w:hAnsi="Times New Roman" w:cs="Times New Roman"/>
          <w:sz w:val="24"/>
          <w:szCs w:val="24"/>
        </w:rPr>
        <w:t xml:space="preserve">siekdamas geros </w:t>
      </w:r>
      <w:r>
        <w:rPr>
          <w:rFonts w:ascii="Times New Roman" w:hAnsi="Times New Roman" w:cs="Times New Roman"/>
          <w:sz w:val="24"/>
          <w:szCs w:val="24"/>
        </w:rPr>
        <w:t>vaikų</w:t>
      </w:r>
      <w:r w:rsidRPr="00E709DF">
        <w:rPr>
          <w:rFonts w:ascii="Times New Roman" w:hAnsi="Times New Roman" w:cs="Times New Roman"/>
          <w:sz w:val="24"/>
          <w:szCs w:val="24"/>
        </w:rPr>
        <w:t xml:space="preserve"> savijautos,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 savo empatija ir veiksmais įrodydamas suprantąs </w:t>
      </w:r>
      <w:r>
        <w:rPr>
          <w:rFonts w:ascii="Times New Roman" w:hAnsi="Times New Roman" w:cs="Times New Roman"/>
          <w:color w:val="000000"/>
          <w:sz w:val="24"/>
          <w:szCs w:val="24"/>
        </w:rPr>
        <w:t>vaiko (vaikų)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 emocinę būseną.</w:t>
      </w:r>
    </w:p>
    <w:p w14:paraId="3C6A45E5" w14:textId="77777777" w:rsid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Laikytis Kodekso reikalavimų – asmeninis pedagogo, siekiančio </w:t>
      </w:r>
      <w:r w:rsidRPr="00E709DF">
        <w:rPr>
          <w:rFonts w:ascii="Times New Roman" w:hAnsi="Times New Roman" w:cs="Times New Roman"/>
          <w:sz w:val="24"/>
          <w:szCs w:val="24"/>
        </w:rPr>
        <w:t xml:space="preserve">tinkamai ir kokybiškai atlikti savo pareigas, didinti profesijos prestižą ir pasitikėjimą šalies švietimo sistema, įsipareigojimas 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ir garbės reikalas, o jų pažeidimas užtraukia atsakomybę, numatytą Lietuvos Respublikos švietimo įstatyme ir kituose teisės aktuose, reglamentuojančiuose pedagogų veiklą. Svarstant atsakomybę už Kodekso reikalavimų pažeidimą išnagrinėjama ir įvertinama </w:t>
      </w:r>
      <w:r>
        <w:rPr>
          <w:rFonts w:ascii="Times New Roman" w:hAnsi="Times New Roman" w:cs="Times New Roman"/>
          <w:color w:val="000000"/>
          <w:sz w:val="24"/>
          <w:szCs w:val="24"/>
        </w:rPr>
        <w:t>lopšelio-darželio</w:t>
      </w:r>
      <w:r w:rsidRPr="00E709DF">
        <w:rPr>
          <w:rFonts w:ascii="Times New Roman" w:hAnsi="Times New Roman" w:cs="Times New Roman"/>
          <w:color w:val="000000"/>
          <w:sz w:val="24"/>
          <w:szCs w:val="24"/>
        </w:rPr>
        <w:t xml:space="preserve"> savivaldos institucijų ir įstaigos vadovo sudarytos etikos komisijos nuomonė.</w:t>
      </w:r>
    </w:p>
    <w:p w14:paraId="540831EA" w14:textId="77777777" w:rsid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FC209" w14:textId="77777777" w:rsidR="00E709DF" w:rsidRPr="00487D74" w:rsidRDefault="00E709DF" w:rsidP="00F44A6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D74">
        <w:rPr>
          <w:rFonts w:ascii="Times New Roman" w:hAnsi="Times New Roman" w:cs="Times New Roman"/>
          <w:b/>
          <w:color w:val="000000"/>
          <w:sz w:val="24"/>
          <w:szCs w:val="24"/>
        </w:rPr>
        <w:t>V. SKYRIUS</w:t>
      </w:r>
    </w:p>
    <w:p w14:paraId="2F73BFEB" w14:textId="77777777" w:rsidR="00E709DF" w:rsidRPr="00487D74" w:rsidRDefault="00E709DF" w:rsidP="00E709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D74">
        <w:rPr>
          <w:rFonts w:ascii="Times New Roman" w:hAnsi="Times New Roman" w:cs="Times New Roman"/>
          <w:b/>
          <w:color w:val="000000"/>
          <w:sz w:val="24"/>
          <w:szCs w:val="24"/>
        </w:rPr>
        <w:t>ETIKOS NORMOS</w:t>
      </w:r>
    </w:p>
    <w:p w14:paraId="06965C63" w14:textId="77777777" w:rsidR="00E709DF" w:rsidRDefault="00E709DF" w:rsidP="00F44A6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2F66A" w14:textId="77777777" w:rsid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16. Pedagogų įsipareigojimai:</w:t>
      </w:r>
    </w:p>
    <w:p w14:paraId="5C94200A" w14:textId="77777777" w:rsidR="00E709DF" w:rsidRDefault="00E709DF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16.1. </w:t>
      </w:r>
      <w:r w:rsidR="00615727">
        <w:rPr>
          <w:rFonts w:ascii="Times New Roman" w:hAnsi="Times New Roman" w:cs="Times New Roman"/>
          <w:color w:val="000000"/>
          <w:sz w:val="24"/>
          <w:szCs w:val="24"/>
        </w:rPr>
        <w:t>objektyviai vertina kitų darbus ir pastangas, atskleidžia nepanaudotas galimybes, kolegiškai pataria ir padeda vieni kitiems;</w:t>
      </w:r>
    </w:p>
    <w:p w14:paraId="399E102D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16.2. laiku, atidžiai ir profesionaliai atlieka pareigybės aprašyme numatytas funkcijas;</w:t>
      </w:r>
    </w:p>
    <w:p w14:paraId="7FDF6171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16.3. siekia aukštesnės kompetencijos pedagoginiame darbe, domisi savo srities mokslo naujovėmis;</w:t>
      </w:r>
    </w:p>
    <w:p w14:paraId="37AA16C0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16.4. puoselėja pagarbius savitarpio santykius su kiekvienu bendruomenės nariu bei su lopšelio-darželio savivaldos institucijomis;</w:t>
      </w:r>
    </w:p>
    <w:p w14:paraId="13379068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16.5. gerbia ir aktyviai prisideda puoselėjant esamas ir kuriant naujas bendruomenės tradicijas.</w:t>
      </w:r>
    </w:p>
    <w:p w14:paraId="55AB924A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17. Bendrosios etikos nuostatos, suvokimas, kad pažeidžiamos etikos normos:</w:t>
      </w:r>
    </w:p>
    <w:p w14:paraId="3217F6AD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17.1. kolegų diskriminavimas dėl dalyvavimo politinėje, visuomeninėje, kultūrinėje ar sportinėje veikloje;</w:t>
      </w:r>
    </w:p>
    <w:p w14:paraId="5C5F23DC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17.2. nesąžininga profesinė konkurencija tarp kolegų, dalyvavimas negarbinguose sandoriuose, visiems pedagogams skirtos informacijos slėpimas, eskaluojami smulkmeniški konfliktai bei intrigos;</w:t>
      </w:r>
    </w:p>
    <w:p w14:paraId="48EFA708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17.3. pedagogo nepagarbus atsiliepimas apie nedalyvaujančio kolegos pedagoginius gebėjimus, asmenines savybes;</w:t>
      </w:r>
    </w:p>
    <w:p w14:paraId="517B00CE" w14:textId="048B89E9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17.4. konfidencialios informacijos apie kolegas paviešinimas ir aptarimas (darbo užmokestis, karjeros ketinimai, asmeniniai reikalai ir pan.);</w:t>
      </w:r>
    </w:p>
    <w:p w14:paraId="76DAD153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18. Bendravimo tarp pedagogų nuostatos:</w:t>
      </w:r>
    </w:p>
    <w:p w14:paraId="439D4BF9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18.1. tarpusavio santykiai remiasi pagarba, tolerancija, kitos nuomonės gerbimu, mandagumu;</w:t>
      </w:r>
    </w:p>
    <w:p w14:paraId="04785BD0" w14:textId="77777777" w:rsidR="00615727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18.2. bendravimas ir bendradarbiavimas grindžiami pagalbos teikimu vienas kitam;</w:t>
      </w:r>
    </w:p>
    <w:p w14:paraId="1866F190" w14:textId="77777777" w:rsidR="00615727" w:rsidRPr="00E709DF" w:rsidRDefault="00615727" w:rsidP="00F44A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18.3. santykiuose tiesos sakymas, viešumas, tiesos gynimas, draugiškumas ir geranoriškumas yra vieni svarbiausių </w:t>
      </w:r>
      <w:r w:rsidR="00DC148E">
        <w:rPr>
          <w:rFonts w:ascii="Times New Roman" w:hAnsi="Times New Roman" w:cs="Times New Roman"/>
          <w:color w:val="000000"/>
          <w:sz w:val="24"/>
          <w:szCs w:val="24"/>
        </w:rPr>
        <w:t>pedagogo etikos principų.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04DE13A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19. Suteikiant pedagoginį vardą, apdovanojimą, kolegos veiklos pripažinimą, turi būti remiamasi tik dalykišku pateikto darbo vertinimu bei profesinėmis pretendento savybėmis, o ne asmeniniu ar politiniu santykiu.</w:t>
      </w:r>
    </w:p>
    <w:p w14:paraId="06C64597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20. Atsiradus tarpusavio santykiuose konfliktinėms situacijoms, elgtis tolerantiškai, atvirai, objektyviai ir savikritiškai. Išklausyti visų pusių argumentus ir ieškoti objektyviausio sprendimo.</w:t>
      </w:r>
    </w:p>
    <w:p w14:paraId="7F686B52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21. Niekas negali reikalauti ar rinkti informacijos apie asmeninį darbuotojo gyvenimą, nesusijusio su darbo reikalavimais.</w:t>
      </w:r>
    </w:p>
    <w:p w14:paraId="63EA3534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22. Negali būti diskriminuojami, ignoruojami ar persekiojami dėl jų įsitikinimų ar asmeninių simpatijų bei antipatijų. Santykiai tarp pedagogų grindžiami lygiateisiškumo principu.</w:t>
      </w:r>
    </w:p>
    <w:p w14:paraId="2B07F504" w14:textId="77777777" w:rsidR="00E709DF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23. Skirtingi pedagogų statusai, kvalifikacinės kategorijos ir pareigos neturėtų kliudyti visiems pedagogams lygiateisiškai reikšti nuomones ir ginti savo įsitikinimus.</w:t>
      </w:r>
    </w:p>
    <w:p w14:paraId="6B4F6E38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24. Bendravimo su vaikais nuostatos:</w:t>
      </w:r>
    </w:p>
    <w:p w14:paraId="61445D64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24.1. remiasi abipuse pagarba;</w:t>
      </w:r>
    </w:p>
    <w:p w14:paraId="16BFB9B2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24.2. pasirenka tokius darbo metodus, kurie skatina pozityvius vaikų bruožus, tarpusavio santykius: savarankiškumą, savikontrolę, saviugdą, norą bendrauti ir padėti kitiems;</w:t>
      </w:r>
    </w:p>
    <w:p w14:paraId="54439883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24.3. vertindamas vaikų elgesį ir pasiekimus, siekia stiprinti jų savigarbą ir pasitikėjimą savo jėgomis, nurodyti tobulėjimo galimybes, kelti motyvaciją;</w:t>
      </w:r>
    </w:p>
    <w:p w14:paraId="403EB1EE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24.4. siekia teisingumo ir objektyvumo, vertindamas vaikų pasiekimus;</w:t>
      </w:r>
    </w:p>
    <w:p w14:paraId="403CD738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24.5. elgiasi diskretiškai. Pedagogui neleistina kitiems asmenis perduoti vaiko jam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asmeniškai patikėtą informaciją, išskyrus įstatymų numatytus atvejus;</w:t>
      </w:r>
    </w:p>
    <w:p w14:paraId="79195E6D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24.6. nepiktnaudžiauja savo tarnybine padėtimi.</w:t>
      </w:r>
    </w:p>
    <w:p w14:paraId="5D4868B1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25. Bendravimo su tėvais nuostatos:</w:t>
      </w:r>
    </w:p>
    <w:p w14:paraId="3DE53A1F" w14:textId="77777777" w:rsidR="00DC148E" w:rsidRDefault="00DC148E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25.1. konsultuoja tėvus bei globėjus sprendžiant vaikų auklėjimo problemas</w:t>
      </w:r>
      <w:r w:rsidR="004A0CAA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DF39FB7" w14:textId="6A76729A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25.2. saugo vaikų pa</w:t>
      </w:r>
      <w:r w:rsidR="00AC5EDF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ikėtą informaciją apie savo tėvus arba globėjus, o tėvų arba globėjų – apie vaikus. </w:t>
      </w:r>
    </w:p>
    <w:p w14:paraId="2642EAE7" w14:textId="77777777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25.3. užtikrina, kad santykiai su tėvais nedarytų įtakos vaikų asmens bei pasiekimų vertinimui;</w:t>
      </w:r>
    </w:p>
    <w:p w14:paraId="703A54F7" w14:textId="77777777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25.4. vadovaujasi pagarba, tolerancija, bendradarbiavimu sprendžiant ugdymo klausimus;</w:t>
      </w:r>
    </w:p>
    <w:p w14:paraId="08DA78A7" w14:textId="77777777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25.5. teikia objektyvią informaciją apie vaiko pažangą, ugdymosi rezultatus, elgesį.</w:t>
      </w:r>
    </w:p>
    <w:p w14:paraId="405347F4" w14:textId="77777777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26. Pedagogų akademinė ir žodžio laisvė:</w:t>
      </w:r>
    </w:p>
    <w:p w14:paraId="55FC38B3" w14:textId="77777777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26.1. turi teisę naudotis įvairiais informacijos šaltiniais;</w:t>
      </w:r>
    </w:p>
    <w:p w14:paraId="48181BCB" w14:textId="77777777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26.2. gali savo nuožiūra pasirinkti ugdomąją veiklą bei kurti naujus ugdymo būdus, jei šie yra tinkami profesiniu požiūriu;</w:t>
      </w:r>
    </w:p>
    <w:p w14:paraId="5FEF22BF" w14:textId="77777777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26.3. neišviešina konfidencialios tarnybinės informacijos, skirtos vidiniams įstaigos reikalavimams.</w:t>
      </w:r>
    </w:p>
    <w:p w14:paraId="7414D7B8" w14:textId="77777777" w:rsidR="004A0CAA" w:rsidRDefault="004A0CAA" w:rsidP="008E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A4A1FB" w14:textId="77777777" w:rsidR="004A0CAA" w:rsidRPr="00487D74" w:rsidRDefault="004A0CAA" w:rsidP="004A0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7D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VI. SKYRIUS</w:t>
      </w:r>
    </w:p>
    <w:p w14:paraId="6CE70900" w14:textId="77777777" w:rsidR="004A0CAA" w:rsidRPr="00487D74" w:rsidRDefault="004A0CAA" w:rsidP="004A0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7D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PEDAGOGO ETIKOS KODEKSO PRIĖMIMAS IR PRIEŽIŪRA</w:t>
      </w:r>
    </w:p>
    <w:p w14:paraId="765137A3" w14:textId="77777777" w:rsidR="004A0CAA" w:rsidRDefault="004A0CAA" w:rsidP="004A0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D0651F" w14:textId="77777777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27. Pedagogų etikos kodeksas priimtas lopšelio-darželio Mokytojų ir pagalbos mokiniai specialistų (išskyr</w:t>
      </w:r>
      <w:r w:rsidR="00072865">
        <w:rPr>
          <w:rFonts w:ascii="Times New Roman" w:eastAsia="Times New Roman" w:hAnsi="Times New Roman" w:cs="Times New Roman"/>
          <w:sz w:val="24"/>
          <w:szCs w:val="24"/>
          <w:lang w:eastAsia="lt-LT"/>
        </w:rPr>
        <w:t>us psichologus) pedagogų taybos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pasitarime atviru balsavimu ir tvirtinamas direktoriaus įsakymu.</w:t>
      </w:r>
    </w:p>
    <w:p w14:paraId="69C4284E" w14:textId="77777777" w:rsidR="004A0CAA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28. Pedagogų etikos kodekso priežiūrą vykdo Etikos komisija, kurią sudaro 3 nariai, išrinkti Mokytojų ir pagalbos mokiniai specialistų (išskyr</w:t>
      </w:r>
      <w:r w:rsidR="00072865">
        <w:rPr>
          <w:rFonts w:ascii="Times New Roman" w:eastAsia="Times New Roman" w:hAnsi="Times New Roman" w:cs="Times New Roman"/>
          <w:sz w:val="24"/>
          <w:szCs w:val="24"/>
          <w:lang w:eastAsia="lt-LT"/>
        </w:rPr>
        <w:t>us psichologus) pedagogų tarybos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pasitarime atviru balsavimu 3 metams. Kandidatus siūlyti gali visi pedagogai. Išrenkami daugiausia balsų gavę pedagogai.</w:t>
      </w:r>
    </w:p>
    <w:p w14:paraId="254B3492" w14:textId="77777777" w:rsidR="00487D74" w:rsidRDefault="004A0CAA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29. Etikos komis</w:t>
      </w:r>
      <w:r w:rsidR="00487D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ijos pagrindinės funkcijos yra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etikos kodekso vykdymo priežiūra</w:t>
      </w:r>
      <w:r w:rsidR="00487D74">
        <w:rPr>
          <w:rFonts w:ascii="Times New Roman" w:eastAsia="Times New Roman" w:hAnsi="Times New Roman" w:cs="Times New Roman"/>
          <w:sz w:val="24"/>
          <w:szCs w:val="24"/>
          <w:lang w:eastAsia="lt-LT"/>
        </w:rPr>
        <w:t>, pedagogų ginčų, nesutarimų nagrinėjimas bei moralinio poveikio priemonių taikymas.</w:t>
      </w:r>
    </w:p>
    <w:p w14:paraId="512C7EA8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30. Į Etikos komisiją gali kreiptis bet kuris bendruomenės narys. Jo prašymas išnagrinėjamas per 2 mėnesius Etikos komisijos posėdžiuose, kuriuos kviečia šios komisijos pirmininkas. Komisijos pirmininką renka komisijos nariai atviru balsavimu. Etikos komisija gali taikyti moralinio poveikio priemones.</w:t>
      </w:r>
    </w:p>
    <w:p w14:paraId="3303E705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C28B8D" w14:textId="77777777" w:rsidR="00487D74" w:rsidRPr="00487D74" w:rsidRDefault="00487D74" w:rsidP="00487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7D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VII. SKYRIUS</w:t>
      </w:r>
    </w:p>
    <w:p w14:paraId="3D7066CE" w14:textId="77777777" w:rsidR="00487D74" w:rsidRPr="00487D74" w:rsidRDefault="00487D74" w:rsidP="00487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7D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14:paraId="1C24CAB9" w14:textId="77777777" w:rsidR="00487D74" w:rsidRDefault="00487D74" w:rsidP="004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81E589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31. Pedagogų etikos kodeksas projektas svarstomas viešai, siekiant, kad jis būtų priimtas kaip įsipareigojimas, o ne įpareigojimas.</w:t>
      </w:r>
    </w:p>
    <w:p w14:paraId="744F99CC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32. Patvirtintas kodeksas skelbiamas lopšelio-darželio internetinėje svetainėje.</w:t>
      </w:r>
    </w:p>
    <w:p w14:paraId="2CCC2FEE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33. Pedagogai įsipareigoja gerbti kodekso nuostatas ir rūpintis jo veiksmingumu.</w:t>
      </w:r>
    </w:p>
    <w:p w14:paraId="30578B03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34. Pedagogai privalo vadovautis šiuo kodeksu. Laikytis jo reikalavimų yra kiekvieno pedagogo pareiga ir garbės reikalas.</w:t>
      </w:r>
    </w:p>
    <w:p w14:paraId="297CCBDB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35. Šio kodekso vykdymo priežiūrą atlieka lopšelio-darželio Etikos komisija.</w:t>
      </w:r>
    </w:p>
    <w:p w14:paraId="33A55B43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36. Kodeksas, priimtas kaip lopšelio-darželio pedagogų bendruomenės sutarimas dėl tam tikrų vertybinių elgesio nuostatų, turi palaikyti etinį susirūpinimą, skatinti svarstyti, diskutuoti etinius klausimus ir jų sprendimo būdus.</w:t>
      </w:r>
    </w:p>
    <w:p w14:paraId="69AAF6D9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37. Už pedagogų etikos pažeidimus, atsižvelgiant į pažeidimo sunkumą, taikytinos moralinio poveikio priemonės.</w:t>
      </w:r>
    </w:p>
    <w:p w14:paraId="5ECCD70B" w14:textId="77777777" w:rsidR="00487D74" w:rsidRDefault="00487D74" w:rsidP="00F4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62B6A1" w14:textId="77777777" w:rsidR="00487D74" w:rsidRDefault="00487D74" w:rsidP="00487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</w:t>
      </w:r>
    </w:p>
    <w:p w14:paraId="2D054570" w14:textId="77777777" w:rsidR="00487D74" w:rsidRDefault="00487D74" w:rsidP="004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459269" w14:textId="77777777" w:rsidR="004A0CAA" w:rsidRDefault="004A0CAA" w:rsidP="004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E0E8CE1" w14:textId="77777777" w:rsidR="00125FC7" w:rsidRPr="00125FC7" w:rsidRDefault="00125FC7" w:rsidP="00F50A26">
      <w:pPr>
        <w:ind w:right="1958"/>
        <w:rPr>
          <w:rFonts w:ascii="Times New Roman" w:eastAsia="Times New Roman" w:hAnsi="Times New Roman" w:cs="Times New Roman"/>
          <w:b/>
          <w:sz w:val="24"/>
          <w:lang w:eastAsia="lt-LT"/>
        </w:rPr>
      </w:pPr>
    </w:p>
    <w:sectPr w:rsidR="00125FC7" w:rsidRPr="00125FC7" w:rsidSect="006971A4">
      <w:pgSz w:w="11906" w:h="16838"/>
      <w:pgMar w:top="1077" w:right="510" w:bottom="1077" w:left="1588" w:header="567" w:footer="567" w:gutter="0"/>
      <w:cols w:space="1296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FC7"/>
    <w:rsid w:val="00072865"/>
    <w:rsid w:val="00125FC7"/>
    <w:rsid w:val="002E73F2"/>
    <w:rsid w:val="00350787"/>
    <w:rsid w:val="00361D3C"/>
    <w:rsid w:val="00487D74"/>
    <w:rsid w:val="004A0CAA"/>
    <w:rsid w:val="00615727"/>
    <w:rsid w:val="007F7FFA"/>
    <w:rsid w:val="008E36B2"/>
    <w:rsid w:val="00AA7EB2"/>
    <w:rsid w:val="00AC5EDF"/>
    <w:rsid w:val="00BA5CC0"/>
    <w:rsid w:val="00BB2C06"/>
    <w:rsid w:val="00DC148E"/>
    <w:rsid w:val="00E709DF"/>
    <w:rsid w:val="00F44A6E"/>
    <w:rsid w:val="00F50A26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BB9E"/>
  <w15:docId w15:val="{CB8A4716-B36F-4C30-89F0-0B182062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8B06-705B-40FA-B9A5-043D334A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7497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darzelis</cp:lastModifiedBy>
  <cp:revision>10</cp:revision>
  <cp:lastPrinted>2018-11-07T09:44:00Z</cp:lastPrinted>
  <dcterms:created xsi:type="dcterms:W3CDTF">2021-07-09T13:04:00Z</dcterms:created>
  <dcterms:modified xsi:type="dcterms:W3CDTF">2022-02-01T14:41:00Z</dcterms:modified>
</cp:coreProperties>
</file>